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Pr="004E2C90">
        <w:rPr>
          <w:rFonts w:ascii="Times New Roman" w:hAnsi="Times New Roman"/>
          <w:i/>
          <w:lang w:val="en-US"/>
        </w:rPr>
        <w:t>XXXX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FD7507" w:rsidRPr="00A30797" w:rsidRDefault="00FD7507" w:rsidP="00FD750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</w:t>
      </w:r>
      <w:r>
        <w:rPr>
          <w:rFonts w:ascii="Times New Roman" w:hAnsi="Times New Roman"/>
        </w:rPr>
        <w:t>содержание Кодекса делового поведения АО «КТК» и обязуется следовать его принципам и положениям в случае выбора победителем.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bookmarkStart w:id="0" w:name="_GoBack"/>
      <w:bookmarkEnd w:id="0"/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FD7507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770F75"/>
    <w:rsid w:val="00972182"/>
    <w:rsid w:val="00A9262C"/>
    <w:rsid w:val="00BA4227"/>
    <w:rsid w:val="00FB7F66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vese0714</cp:lastModifiedBy>
  <cp:revision>4</cp:revision>
  <dcterms:created xsi:type="dcterms:W3CDTF">2017-03-06T11:39:00Z</dcterms:created>
  <dcterms:modified xsi:type="dcterms:W3CDTF">2018-11-10T10:50:00Z</dcterms:modified>
</cp:coreProperties>
</file>